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6504" w14:textId="77777777" w:rsidR="00144943" w:rsidRPr="006E7E1D" w:rsidRDefault="00144943" w:rsidP="00551A06">
      <w:pPr>
        <w:pStyle w:val="23"/>
        <w:spacing w:line="360" w:lineRule="auto"/>
        <w:rPr>
          <w:caps w:val="0"/>
        </w:rPr>
      </w:pPr>
    </w:p>
    <w:p w14:paraId="3EEE8EBA" w14:textId="77777777" w:rsidR="001D6BD0" w:rsidRDefault="001D6BD0" w:rsidP="001D6BD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5FF1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35FF1">
        <w:rPr>
          <w:rFonts w:ascii="Times New Roman" w:hAnsi="Times New Roman"/>
          <w:b/>
          <w:bCs/>
          <w:sz w:val="24"/>
          <w:szCs w:val="24"/>
        </w:rPr>
        <w:t>–1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F35FF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марта</w:t>
      </w:r>
      <w:r w:rsidRPr="00F35FF1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F35FF1">
        <w:rPr>
          <w:rFonts w:ascii="Times New Roman" w:hAnsi="Times New Roman"/>
          <w:b/>
          <w:bCs/>
          <w:sz w:val="24"/>
          <w:szCs w:val="24"/>
        </w:rPr>
        <w:t xml:space="preserve"> года (код программы –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F35FF1">
        <w:rPr>
          <w:rFonts w:ascii="Times New Roman" w:hAnsi="Times New Roman"/>
          <w:b/>
          <w:bCs/>
          <w:sz w:val="24"/>
          <w:szCs w:val="24"/>
        </w:rPr>
        <w:t>К)</w:t>
      </w:r>
    </w:p>
    <w:p w14:paraId="60E65BFF" w14:textId="77777777" w:rsidR="001D6BD0" w:rsidRDefault="001D6BD0" w:rsidP="001D6BD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639">
        <w:rPr>
          <w:rFonts w:ascii="Times New Roman" w:hAnsi="Times New Roman"/>
          <w:b/>
          <w:bCs/>
          <w:sz w:val="24"/>
          <w:szCs w:val="24"/>
        </w:rPr>
        <w:t>20–22 мая 2026</w:t>
      </w:r>
      <w:r w:rsidRPr="00F35FF1">
        <w:rPr>
          <w:rFonts w:ascii="Times New Roman" w:hAnsi="Times New Roman"/>
          <w:b/>
          <w:bCs/>
          <w:sz w:val="24"/>
          <w:szCs w:val="24"/>
        </w:rPr>
        <w:t xml:space="preserve"> (код программы –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F35FF1">
        <w:rPr>
          <w:rFonts w:ascii="Times New Roman" w:hAnsi="Times New Roman"/>
          <w:b/>
          <w:bCs/>
          <w:sz w:val="24"/>
          <w:szCs w:val="24"/>
        </w:rPr>
        <w:t>К)</w:t>
      </w:r>
    </w:p>
    <w:p w14:paraId="00642B18" w14:textId="77777777" w:rsidR="001D6BD0" w:rsidRDefault="001D6BD0" w:rsidP="001D6BD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639">
        <w:rPr>
          <w:rFonts w:ascii="Times New Roman" w:hAnsi="Times New Roman"/>
          <w:b/>
          <w:bCs/>
          <w:sz w:val="24"/>
          <w:szCs w:val="24"/>
        </w:rPr>
        <w:t>06–08 июля 2026</w:t>
      </w:r>
      <w:r w:rsidRPr="00F35FF1">
        <w:rPr>
          <w:rFonts w:ascii="Times New Roman" w:hAnsi="Times New Roman"/>
          <w:b/>
          <w:bCs/>
          <w:sz w:val="24"/>
          <w:szCs w:val="24"/>
        </w:rPr>
        <w:t xml:space="preserve"> (код программы –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F35FF1">
        <w:rPr>
          <w:rFonts w:ascii="Times New Roman" w:hAnsi="Times New Roman"/>
          <w:b/>
          <w:bCs/>
          <w:sz w:val="24"/>
          <w:szCs w:val="24"/>
        </w:rPr>
        <w:t>К)</w:t>
      </w:r>
    </w:p>
    <w:p w14:paraId="2E015EAB" w14:textId="77777777" w:rsidR="00F2708B" w:rsidRPr="006E7E1D" w:rsidRDefault="00F2708B" w:rsidP="00551A0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B39ECD" w14:textId="49687F12" w:rsidR="00144943" w:rsidRDefault="00144943" w:rsidP="00551A06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4030">
        <w:rPr>
          <w:rFonts w:ascii="Times New Roman" w:hAnsi="Times New Roman"/>
          <w:b/>
          <w:sz w:val="24"/>
          <w:szCs w:val="24"/>
        </w:rPr>
        <w:t>Категория слушателей</w:t>
      </w:r>
      <w:r>
        <w:rPr>
          <w:rFonts w:ascii="Times New Roman" w:hAnsi="Times New Roman"/>
          <w:bCs/>
          <w:sz w:val="24"/>
          <w:szCs w:val="24"/>
        </w:rPr>
        <w:t>: руководители</w:t>
      </w:r>
      <w:r w:rsidRPr="00EE503F">
        <w:rPr>
          <w:rFonts w:ascii="Times New Roman" w:hAnsi="Times New Roman"/>
          <w:bCs/>
          <w:sz w:val="24"/>
          <w:szCs w:val="24"/>
        </w:rPr>
        <w:t xml:space="preserve"> и специалист</w:t>
      </w:r>
      <w:r>
        <w:rPr>
          <w:rFonts w:ascii="Times New Roman" w:hAnsi="Times New Roman"/>
          <w:bCs/>
          <w:sz w:val="24"/>
          <w:szCs w:val="24"/>
        </w:rPr>
        <w:t>ы</w:t>
      </w:r>
      <w:r w:rsidRPr="00EE503F">
        <w:rPr>
          <w:rFonts w:ascii="Times New Roman" w:hAnsi="Times New Roman"/>
          <w:bCs/>
          <w:sz w:val="24"/>
          <w:szCs w:val="24"/>
        </w:rPr>
        <w:t xml:space="preserve"> организаций и структурных подразделений ДПО, учебных центров, корпоративных университетов</w:t>
      </w:r>
      <w:r w:rsidR="00F35FF1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специалистов по образованию взрослых</w:t>
      </w:r>
      <w:r w:rsidR="00F35FF1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обучающихся по направлению подготовки «Образование взрослых», «Корпоративное образование, «Бизнес-образование» и т.д.</w:t>
      </w:r>
    </w:p>
    <w:p w14:paraId="50DFEB46" w14:textId="77777777" w:rsidR="00144943" w:rsidRPr="006E7E1D" w:rsidRDefault="00144943" w:rsidP="00551A0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4030">
        <w:rPr>
          <w:rFonts w:ascii="Times New Roman" w:hAnsi="Times New Roman"/>
          <w:b/>
          <w:sz w:val="24"/>
          <w:szCs w:val="24"/>
        </w:rPr>
        <w:t>Руководитель программы</w:t>
      </w:r>
      <w:r w:rsidRPr="006E7E1D">
        <w:rPr>
          <w:rFonts w:ascii="Times New Roman" w:hAnsi="Times New Roman"/>
          <w:bCs/>
          <w:sz w:val="24"/>
          <w:szCs w:val="24"/>
        </w:rPr>
        <w:t>: Кекеева Дина Дмитриевна</w:t>
      </w:r>
      <w:r>
        <w:rPr>
          <w:rFonts w:ascii="Times New Roman" w:hAnsi="Times New Roman"/>
          <w:bCs/>
          <w:sz w:val="24"/>
          <w:szCs w:val="24"/>
        </w:rPr>
        <w:t>, эксперт в сфере ДПО, эксперт профессионально-общественной аккредитации ДПП, магистр по направлению подготовки «Корпоративное образование».</w:t>
      </w:r>
    </w:p>
    <w:p w14:paraId="3951BD3D" w14:textId="77777777" w:rsidR="00144943" w:rsidRDefault="00144943" w:rsidP="00551A06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FD59AB7" w14:textId="77777777" w:rsidR="00144943" w:rsidRPr="006D7D6A" w:rsidRDefault="00144943" w:rsidP="00551A06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7D6A">
        <w:rPr>
          <w:rFonts w:ascii="Times New Roman" w:hAnsi="Times New Roman"/>
          <w:b/>
          <w:sz w:val="24"/>
          <w:szCs w:val="24"/>
        </w:rPr>
        <w:t xml:space="preserve">Программа: </w:t>
      </w:r>
    </w:p>
    <w:p w14:paraId="65AFC281" w14:textId="47C5AFF7" w:rsidR="00B94170" w:rsidRPr="00B94170" w:rsidRDefault="00144943" w:rsidP="00551A06">
      <w:pPr>
        <w:pStyle w:val="a7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170">
        <w:rPr>
          <w:rFonts w:ascii="Times New Roman" w:hAnsi="Times New Roman"/>
          <w:b/>
          <w:sz w:val="24"/>
          <w:szCs w:val="24"/>
        </w:rPr>
        <w:t>Государственная политика в сфере дополнительного профессионального образования</w:t>
      </w:r>
      <w:r w:rsidRPr="00B94170">
        <w:rPr>
          <w:rFonts w:ascii="Times New Roman" w:hAnsi="Times New Roman"/>
          <w:bCs/>
          <w:sz w:val="24"/>
          <w:szCs w:val="24"/>
        </w:rPr>
        <w:t>. Нормативно-правовое регулирование ДПО. Нормативно-правовые акты, регламентирующие осуществление образовательной деятельности по дополнительным профессиональным программам.</w:t>
      </w:r>
      <w:r w:rsidRPr="00B941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4170" w:rsidRPr="00B94170">
        <w:rPr>
          <w:rFonts w:ascii="Times New Roman" w:eastAsia="Times New Roman" w:hAnsi="Times New Roman"/>
          <w:sz w:val="24"/>
          <w:szCs w:val="24"/>
          <w:lang w:eastAsia="ru-RU"/>
        </w:rPr>
        <w:t>Основы андрагогики. Особенности образования взрослых. Концепция непрерывного образования.</w:t>
      </w:r>
    </w:p>
    <w:p w14:paraId="6F57936E" w14:textId="7E0BCCB3" w:rsidR="00C5282A" w:rsidRPr="00C5282A" w:rsidRDefault="00814591" w:rsidP="00551A06">
      <w:pPr>
        <w:pStyle w:val="a7"/>
        <w:numPr>
          <w:ilvl w:val="0"/>
          <w:numId w:val="2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82A">
        <w:rPr>
          <w:rFonts w:ascii="Times New Roman" w:hAnsi="Times New Roman" w:cs="Times New Roman"/>
          <w:b/>
          <w:bCs/>
          <w:sz w:val="24"/>
          <w:szCs w:val="24"/>
        </w:rPr>
        <w:t>Локальные нормативные акты, регулирующие разработку дополнительных профессиональных программ.</w:t>
      </w:r>
      <w:r w:rsidR="00C528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82A" w:rsidRPr="00C611F8">
        <w:rPr>
          <w:rFonts w:ascii="Times New Roman" w:hAnsi="Times New Roman" w:cs="Times New Roman"/>
          <w:sz w:val="24"/>
          <w:szCs w:val="24"/>
        </w:rPr>
        <w:t>Нормативные требования к</w:t>
      </w:r>
      <w:r w:rsidR="00C5282A">
        <w:rPr>
          <w:rFonts w:ascii="Times New Roman" w:hAnsi="Times New Roman" w:cs="Times New Roman"/>
          <w:sz w:val="24"/>
          <w:szCs w:val="24"/>
        </w:rPr>
        <w:t xml:space="preserve"> </w:t>
      </w:r>
      <w:r w:rsidR="00C5282A" w:rsidRPr="00C611F8">
        <w:rPr>
          <w:rFonts w:ascii="Times New Roman" w:hAnsi="Times New Roman" w:cs="Times New Roman"/>
          <w:sz w:val="24"/>
          <w:szCs w:val="24"/>
        </w:rPr>
        <w:t>структуре, содержанию, планируемым образовательным результатам и</w:t>
      </w:r>
      <w:r w:rsidR="00C5282A">
        <w:rPr>
          <w:rFonts w:ascii="Times New Roman" w:hAnsi="Times New Roman" w:cs="Times New Roman"/>
          <w:sz w:val="24"/>
          <w:szCs w:val="24"/>
        </w:rPr>
        <w:t xml:space="preserve"> </w:t>
      </w:r>
      <w:r w:rsidR="00C5282A" w:rsidRPr="00C611F8">
        <w:rPr>
          <w:rFonts w:ascii="Times New Roman" w:hAnsi="Times New Roman" w:cs="Times New Roman"/>
          <w:sz w:val="24"/>
          <w:szCs w:val="24"/>
        </w:rPr>
        <w:t>условиям реализации ДПП.</w:t>
      </w:r>
      <w:r w:rsidR="00C5282A" w:rsidRPr="00C5282A">
        <w:rPr>
          <w:rFonts w:ascii="Times New Roman" w:hAnsi="Times New Roman" w:cs="Times New Roman"/>
          <w:sz w:val="24"/>
          <w:szCs w:val="24"/>
        </w:rPr>
        <w:t xml:space="preserve"> Виды ДПП.</w:t>
      </w:r>
    </w:p>
    <w:p w14:paraId="657055E5" w14:textId="6C29B300" w:rsidR="00EE66DF" w:rsidRPr="00EE66DF" w:rsidRDefault="00EE66DF" w:rsidP="00551A06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82A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ДПП </w:t>
      </w:r>
      <w:r w:rsidRPr="00C611F8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528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1F8">
        <w:rPr>
          <w:rFonts w:ascii="Times New Roman" w:hAnsi="Times New Roman" w:cs="Times New Roman"/>
          <w:b/>
          <w:bCs/>
          <w:sz w:val="24"/>
          <w:szCs w:val="24"/>
        </w:rPr>
        <w:t>учетом профессиональных стандартов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528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82A" w:rsidRPr="00EE66DF">
        <w:rPr>
          <w:rFonts w:ascii="Times New Roman" w:hAnsi="Times New Roman" w:cs="Times New Roman"/>
          <w:sz w:val="24"/>
          <w:szCs w:val="24"/>
        </w:rPr>
        <w:t>Национальная система квалификаций. Понятие уровень квалификации</w:t>
      </w:r>
      <w:r w:rsidR="00814591" w:rsidRPr="00C611F8">
        <w:rPr>
          <w:rFonts w:ascii="Times New Roman" w:hAnsi="Times New Roman" w:cs="Times New Roman"/>
          <w:sz w:val="24"/>
          <w:szCs w:val="24"/>
        </w:rPr>
        <w:t>.</w:t>
      </w:r>
      <w:r w:rsidR="00C5282A" w:rsidRPr="00EE6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94010" w14:textId="1396B1CC" w:rsidR="00C5282A" w:rsidRPr="00C5282A" w:rsidRDefault="00C5282A" w:rsidP="00551A06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Разработка ДПП с учетом квалификационных справочников, ФГОС.</w:t>
      </w:r>
    </w:p>
    <w:p w14:paraId="2EEAB051" w14:textId="4C118DE8" w:rsidR="00B94170" w:rsidRPr="00B94170" w:rsidRDefault="00EE66DF" w:rsidP="00551A06">
      <w:pPr>
        <w:pStyle w:val="a7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170">
        <w:rPr>
          <w:rFonts w:ascii="Times New Roman" w:hAnsi="Times New Roman" w:cs="Times New Roman"/>
          <w:b/>
          <w:bCs/>
          <w:sz w:val="24"/>
          <w:szCs w:val="24"/>
        </w:rPr>
        <w:t>Итоговая аттестация</w:t>
      </w:r>
      <w:r w:rsidRPr="00B94170">
        <w:rPr>
          <w:rFonts w:ascii="Times New Roman" w:hAnsi="Times New Roman" w:cs="Times New Roman"/>
          <w:sz w:val="24"/>
          <w:szCs w:val="24"/>
        </w:rPr>
        <w:t xml:space="preserve">. </w:t>
      </w:r>
      <w:r w:rsidR="00C94813" w:rsidRPr="00B94170">
        <w:rPr>
          <w:rFonts w:ascii="Times New Roman" w:hAnsi="Times New Roman" w:cs="Times New Roman"/>
          <w:sz w:val="24"/>
          <w:szCs w:val="24"/>
        </w:rPr>
        <w:t xml:space="preserve">Локальные нормативные акты, регулирующие проведение итоговой аттестации программ ДПО. </w:t>
      </w:r>
      <w:r w:rsidRPr="00B94170">
        <w:rPr>
          <w:rFonts w:ascii="Times New Roman" w:hAnsi="Times New Roman" w:cs="Times New Roman"/>
          <w:sz w:val="24"/>
          <w:szCs w:val="24"/>
        </w:rPr>
        <w:t xml:space="preserve">Итоговая аттестация по </w:t>
      </w:r>
      <w:r w:rsidR="00814591" w:rsidRPr="00B94170">
        <w:rPr>
          <w:rFonts w:ascii="Times New Roman" w:hAnsi="Times New Roman" w:cs="Times New Roman"/>
          <w:sz w:val="24"/>
          <w:szCs w:val="24"/>
        </w:rPr>
        <w:t>ДПП</w:t>
      </w:r>
      <w:r w:rsidRPr="00B94170">
        <w:rPr>
          <w:rFonts w:ascii="Times New Roman" w:hAnsi="Times New Roman" w:cs="Times New Roman"/>
          <w:sz w:val="24"/>
          <w:szCs w:val="24"/>
        </w:rPr>
        <w:t xml:space="preserve"> повышения квалификации. Итоговая аттестация по ДПП профессиональной переподготовки.</w:t>
      </w:r>
      <w:r w:rsidR="00B94170" w:rsidRPr="00B94170">
        <w:rPr>
          <w:rFonts w:ascii="Times New Roman" w:hAnsi="Times New Roman" w:cs="Times New Roman"/>
          <w:sz w:val="24"/>
          <w:szCs w:val="24"/>
        </w:rPr>
        <w:t xml:space="preserve"> </w:t>
      </w:r>
      <w:r w:rsidR="00B94170" w:rsidRPr="00B94170">
        <w:rPr>
          <w:rFonts w:ascii="Times New Roman" w:hAnsi="Times New Roman"/>
          <w:bCs/>
          <w:sz w:val="24"/>
          <w:szCs w:val="24"/>
        </w:rPr>
        <w:t xml:space="preserve">Разработка, порядок выдачи и учет документов о квалификации в системе ДПО. Выдача документов о квалификации, дубликатов документов о квалификации. Локальные нормативные акты и учебная документация, сопровождающие процесс выдачи документов о квалификации. </w:t>
      </w:r>
    </w:p>
    <w:p w14:paraId="4C3C3ECF" w14:textId="37BC33C0" w:rsidR="00B94170" w:rsidRPr="00B94170" w:rsidRDefault="00B94170" w:rsidP="00551A06">
      <w:pPr>
        <w:pStyle w:val="a7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Times New Roman" w:hAnsi="Times New Roman"/>
          <w:bCs/>
          <w:sz w:val="24"/>
          <w:szCs w:val="24"/>
        </w:rPr>
      </w:pPr>
      <w:r w:rsidRPr="00B94170">
        <w:rPr>
          <w:rFonts w:ascii="Times New Roman" w:hAnsi="Times New Roman"/>
          <w:b/>
          <w:sz w:val="24"/>
          <w:szCs w:val="24"/>
        </w:rPr>
        <w:lastRenderedPageBreak/>
        <w:t>ФИС ФРДО.</w:t>
      </w:r>
      <w:r w:rsidRPr="00B94170">
        <w:rPr>
          <w:rFonts w:ascii="Times New Roman" w:hAnsi="Times New Roman"/>
          <w:bCs/>
          <w:sz w:val="24"/>
          <w:szCs w:val="24"/>
        </w:rPr>
        <w:t xml:space="preserve"> Варианты внесения информации в федеральную информационную систему «Федеральный реестр сведений о документах об образовании и (или) о квалификации, документах об обучении». Особенности заполнения шаблона для ДПО.</w:t>
      </w:r>
    </w:p>
    <w:p w14:paraId="7BB04CBE" w14:textId="6210C9DA" w:rsidR="00814591" w:rsidRPr="00C611F8" w:rsidRDefault="00EE66DF" w:rsidP="00551A06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Разработка и сопровождение реализации ДПП с использованием информационных</w:t>
      </w:r>
      <w:r w:rsidR="00814591" w:rsidRPr="00C611F8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814591" w:rsidRPr="00C611F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813">
        <w:rPr>
          <w:rFonts w:ascii="Times New Roman" w:hAnsi="Times New Roman" w:cs="Times New Roman"/>
          <w:sz w:val="24"/>
          <w:szCs w:val="24"/>
        </w:rPr>
        <w:t xml:space="preserve">Локальные нормативные акты, регулирующие разработку ДПП с </w:t>
      </w:r>
      <w:r w:rsidR="00C94813" w:rsidRPr="00C94813">
        <w:rPr>
          <w:rFonts w:ascii="Times New Roman" w:hAnsi="Times New Roman" w:cs="Times New Roman"/>
          <w:sz w:val="24"/>
          <w:szCs w:val="24"/>
        </w:rPr>
        <w:t>использованием</w:t>
      </w:r>
      <w:r w:rsidR="00C94813">
        <w:rPr>
          <w:rFonts w:ascii="Times New Roman" w:hAnsi="Times New Roman" w:cs="Times New Roman"/>
          <w:sz w:val="24"/>
          <w:szCs w:val="24"/>
        </w:rPr>
        <w:t xml:space="preserve"> ДОТ и ЭО. </w:t>
      </w:r>
      <w:r>
        <w:rPr>
          <w:rFonts w:ascii="Times New Roman" w:hAnsi="Times New Roman" w:cs="Times New Roman"/>
          <w:sz w:val="24"/>
          <w:szCs w:val="24"/>
        </w:rPr>
        <w:t>Сопровождение</w:t>
      </w:r>
      <w:r w:rsidR="00814591" w:rsidRPr="00C611F8">
        <w:rPr>
          <w:rFonts w:ascii="Times New Roman" w:hAnsi="Times New Roman" w:cs="Times New Roman"/>
          <w:sz w:val="24"/>
          <w:szCs w:val="24"/>
        </w:rPr>
        <w:t xml:space="preserve"> ДПП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591" w:rsidRPr="00C611F8">
        <w:rPr>
          <w:rFonts w:ascii="Times New Roman" w:hAnsi="Times New Roman" w:cs="Times New Roman"/>
          <w:sz w:val="24"/>
          <w:szCs w:val="24"/>
        </w:rPr>
        <w:t>использованием дистанционных образовательных технологий (ДОТ)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591" w:rsidRPr="00C611F8">
        <w:rPr>
          <w:rFonts w:ascii="Times New Roman" w:hAnsi="Times New Roman" w:cs="Times New Roman"/>
          <w:sz w:val="24"/>
          <w:szCs w:val="24"/>
        </w:rPr>
        <w:t xml:space="preserve">технологий электронного обучения. </w:t>
      </w:r>
      <w:r w:rsidR="00C94813">
        <w:rPr>
          <w:rFonts w:ascii="Times New Roman" w:hAnsi="Times New Roman" w:cs="Times New Roman"/>
          <w:sz w:val="24"/>
          <w:szCs w:val="24"/>
        </w:rPr>
        <w:t>Оформление у</w:t>
      </w:r>
      <w:r>
        <w:rPr>
          <w:rFonts w:ascii="Times New Roman" w:hAnsi="Times New Roman" w:cs="Times New Roman"/>
          <w:sz w:val="24"/>
          <w:szCs w:val="24"/>
        </w:rPr>
        <w:t>чебн</w:t>
      </w:r>
      <w:r w:rsidR="00C9481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C94813">
        <w:rPr>
          <w:rFonts w:ascii="Times New Roman" w:hAnsi="Times New Roman" w:cs="Times New Roman"/>
          <w:sz w:val="24"/>
          <w:szCs w:val="24"/>
        </w:rPr>
        <w:t>и, сопровождающей реализацию ДПП с использованием ДОТ и ЭО.</w:t>
      </w:r>
    </w:p>
    <w:p w14:paraId="316D5B22" w14:textId="2323907F" w:rsidR="00B94170" w:rsidRPr="00B94170" w:rsidRDefault="00B94170" w:rsidP="00551A06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4170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категории обучающихся при разработке ДПП. </w:t>
      </w:r>
      <w:r w:rsidRPr="00B94170">
        <w:rPr>
          <w:rFonts w:ascii="Times New Roman" w:hAnsi="Times New Roman"/>
          <w:bCs/>
          <w:sz w:val="24"/>
          <w:szCs w:val="24"/>
        </w:rPr>
        <w:t>Правила приема на обучение по дополнительным профессиональным программам. Правила приема на обучение иностранных граждан. Правила приема на обучение граждан новых субъектов Российской Федерации. Требования к документам обучающихся. Процедура признания документов об образовании и (или) о квалификации. Обработка, защита и хранение персональных данных обучающихся. Локальные нормативные акты и учебная документация, сопровождающие процесс зачисления на обучение.</w:t>
      </w:r>
    </w:p>
    <w:p w14:paraId="25579D44" w14:textId="14AAF749" w:rsidR="00144943" w:rsidRPr="00B94170" w:rsidRDefault="00144943" w:rsidP="00551A06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4170">
        <w:rPr>
          <w:rFonts w:ascii="Times New Roman" w:hAnsi="Times New Roman"/>
          <w:b/>
          <w:sz w:val="24"/>
          <w:szCs w:val="24"/>
        </w:rPr>
        <w:t>Отчетность организации, реализующей ДПО.</w:t>
      </w:r>
      <w:r w:rsidRPr="00B94170">
        <w:rPr>
          <w:rFonts w:ascii="Times New Roman" w:hAnsi="Times New Roman"/>
          <w:bCs/>
          <w:sz w:val="24"/>
          <w:szCs w:val="24"/>
        </w:rPr>
        <w:t xml:space="preserve"> Статистическое наблюдение за реализацией дополнительных профессиональных программ: отчет № 1-ПК «Сведения о деятельности организации, осуществляющей образовательную деятельность по дополнительным профессиональным программам».</w:t>
      </w:r>
    </w:p>
    <w:p w14:paraId="2D390B74" w14:textId="77777777" w:rsidR="00144943" w:rsidRDefault="00144943" w:rsidP="00551A06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7E1D">
        <w:rPr>
          <w:rFonts w:ascii="Times New Roman" w:hAnsi="Times New Roman"/>
          <w:bCs/>
          <w:sz w:val="24"/>
          <w:szCs w:val="24"/>
        </w:rPr>
        <w:t>Отчет по самообследованию.</w:t>
      </w:r>
    </w:p>
    <w:p w14:paraId="00791B24" w14:textId="77777777" w:rsidR="00144943" w:rsidRPr="00BE1793" w:rsidRDefault="00144943" w:rsidP="00551A06">
      <w:pPr>
        <w:tabs>
          <w:tab w:val="left" w:pos="2977"/>
        </w:tabs>
        <w:spacing w:after="0" w:line="360" w:lineRule="auto"/>
        <w:ind w:left="284"/>
        <w:rPr>
          <w:rFonts w:ascii="Times New Roman" w:hAnsi="Times New Roman"/>
          <w:bCs/>
          <w:sz w:val="24"/>
          <w:szCs w:val="24"/>
        </w:rPr>
      </w:pPr>
    </w:p>
    <w:p w14:paraId="61A4336F" w14:textId="77777777" w:rsidR="00A10F0B" w:rsidRDefault="00A10F0B" w:rsidP="00551A06">
      <w:pPr>
        <w:spacing w:after="0" w:line="360" w:lineRule="auto"/>
        <w:ind w:firstLine="747"/>
        <w:jc w:val="both"/>
        <w:rPr>
          <w:rFonts w:ascii="Times New Roman" w:hAnsi="Times New Roman"/>
          <w:bCs/>
          <w:sz w:val="24"/>
          <w:szCs w:val="24"/>
        </w:rPr>
      </w:pPr>
      <w:r w:rsidRPr="00785407">
        <w:rPr>
          <w:rFonts w:ascii="Times New Roman" w:hAnsi="Times New Roman"/>
          <w:bCs/>
          <w:sz w:val="24"/>
          <w:szCs w:val="24"/>
        </w:rPr>
        <w:t>Форма обучения: очная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356070F" w14:textId="3D489C90" w:rsidR="00A10F0B" w:rsidRDefault="00A10F0B" w:rsidP="00551A06">
      <w:pPr>
        <w:spacing w:after="0" w:line="360" w:lineRule="auto"/>
        <w:ind w:firstLine="74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Выдаваемый документ: удостоверение о повышении квалификации установленного образца объемом 24 академических часа.</w:t>
      </w:r>
    </w:p>
    <w:p w14:paraId="52DBC0E7" w14:textId="58054777" w:rsidR="00743F8D" w:rsidRPr="00743F8D" w:rsidRDefault="00A10F0B" w:rsidP="00551A06">
      <w:pPr>
        <w:tabs>
          <w:tab w:val="left" w:pos="2977"/>
        </w:tabs>
        <w:spacing w:after="0" w:line="360" w:lineRule="auto"/>
        <w:ind w:firstLine="747"/>
        <w:jc w:val="both"/>
        <w:rPr>
          <w:rFonts w:ascii="Times New Roman" w:hAnsi="Times New Roman"/>
          <w:bCs/>
          <w:sz w:val="24"/>
          <w:szCs w:val="24"/>
        </w:rPr>
      </w:pPr>
      <w:bookmarkStart w:id="0" w:name="_Hlk210119669"/>
      <w:r w:rsidRPr="00785407">
        <w:rPr>
          <w:rFonts w:ascii="Times New Roman" w:hAnsi="Times New Roman"/>
          <w:bCs/>
          <w:sz w:val="24"/>
          <w:szCs w:val="24"/>
        </w:rPr>
        <w:t>Данную программу можно реализовать в корпоративном формате с выездом лектора на предприятие</w:t>
      </w:r>
      <w:r>
        <w:rPr>
          <w:rFonts w:ascii="Times New Roman" w:hAnsi="Times New Roman"/>
          <w:bCs/>
          <w:sz w:val="24"/>
          <w:szCs w:val="24"/>
        </w:rPr>
        <w:t>,</w:t>
      </w:r>
      <w:r w:rsidRPr="00785407">
        <w:rPr>
          <w:rFonts w:ascii="Times New Roman" w:hAnsi="Times New Roman"/>
          <w:bCs/>
          <w:sz w:val="24"/>
          <w:szCs w:val="24"/>
        </w:rPr>
        <w:t xml:space="preserve"> либо на площадке</w:t>
      </w:r>
      <w:r>
        <w:rPr>
          <w:rFonts w:ascii="Times New Roman" w:hAnsi="Times New Roman"/>
          <w:bCs/>
          <w:sz w:val="24"/>
          <w:szCs w:val="24"/>
        </w:rPr>
        <w:t xml:space="preserve"> у</w:t>
      </w:r>
      <w:r w:rsidRPr="00A10F0B">
        <w:rPr>
          <w:rFonts w:ascii="Times New Roman" w:hAnsi="Times New Roman"/>
          <w:bCs/>
          <w:sz w:val="24"/>
          <w:szCs w:val="24"/>
        </w:rPr>
        <w:t>чебно-методическ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A10F0B">
        <w:rPr>
          <w:rFonts w:ascii="Times New Roman" w:hAnsi="Times New Roman"/>
          <w:bCs/>
          <w:sz w:val="24"/>
          <w:szCs w:val="24"/>
        </w:rPr>
        <w:t xml:space="preserve"> центр</w:t>
      </w:r>
      <w:r>
        <w:rPr>
          <w:rFonts w:ascii="Times New Roman" w:hAnsi="Times New Roman"/>
          <w:bCs/>
          <w:sz w:val="24"/>
          <w:szCs w:val="24"/>
        </w:rPr>
        <w:t>а</w:t>
      </w:r>
      <w:r w:rsidRPr="00A10F0B">
        <w:rPr>
          <w:rFonts w:ascii="Times New Roman" w:hAnsi="Times New Roman"/>
          <w:bCs/>
          <w:sz w:val="24"/>
          <w:szCs w:val="24"/>
        </w:rPr>
        <w:t xml:space="preserve"> ООО «ПЗПС»</w:t>
      </w:r>
      <w:r w:rsidRPr="00785407">
        <w:rPr>
          <w:rFonts w:ascii="Times New Roman" w:hAnsi="Times New Roman"/>
          <w:bCs/>
          <w:sz w:val="24"/>
          <w:szCs w:val="24"/>
        </w:rPr>
        <w:t>.</w:t>
      </w:r>
    </w:p>
    <w:bookmarkEnd w:id="0"/>
    <w:p w14:paraId="7CB67913" w14:textId="77777777" w:rsidR="00144943" w:rsidRPr="00785407" w:rsidRDefault="00144943" w:rsidP="00551A06">
      <w:pPr>
        <w:spacing w:after="0" w:line="360" w:lineRule="auto"/>
        <w:ind w:firstLine="747"/>
        <w:jc w:val="both"/>
        <w:rPr>
          <w:rFonts w:ascii="Times New Roman" w:hAnsi="Times New Roman"/>
          <w:bCs/>
          <w:sz w:val="24"/>
          <w:szCs w:val="24"/>
        </w:rPr>
      </w:pPr>
      <w:r w:rsidRPr="00785407">
        <w:rPr>
          <w:rFonts w:ascii="Times New Roman" w:hAnsi="Times New Roman"/>
          <w:bCs/>
          <w:sz w:val="24"/>
          <w:szCs w:val="24"/>
        </w:rPr>
        <w:t>Учебно-методический центр ООО «ПЗПС» оказывает информационно-консультационные услуги по разработке локальных нормативных актов, дополнительных профессиональных программ и другой учебной документации.</w:t>
      </w:r>
    </w:p>
    <w:p w14:paraId="2D84C8F3" w14:textId="3A954768" w:rsidR="00144943" w:rsidRDefault="00144943" w:rsidP="00551A06">
      <w:pPr>
        <w:tabs>
          <w:tab w:val="left" w:pos="2977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144943" w:rsidSect="00F35FF1">
      <w:head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E021" w14:textId="77777777" w:rsidR="00883DAF" w:rsidRDefault="00883DAF" w:rsidP="00BD590C">
      <w:pPr>
        <w:spacing w:after="0" w:line="240" w:lineRule="auto"/>
      </w:pPr>
      <w:r>
        <w:separator/>
      </w:r>
    </w:p>
  </w:endnote>
  <w:endnote w:type="continuationSeparator" w:id="0">
    <w:p w14:paraId="3C4E0B19" w14:textId="77777777" w:rsidR="00883DAF" w:rsidRDefault="00883DAF" w:rsidP="00BD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00904" w14:textId="77777777" w:rsidR="00883DAF" w:rsidRDefault="00883DAF" w:rsidP="00BD590C">
      <w:pPr>
        <w:spacing w:after="0" w:line="240" w:lineRule="auto"/>
      </w:pPr>
      <w:r>
        <w:separator/>
      </w:r>
    </w:p>
  </w:footnote>
  <w:footnote w:type="continuationSeparator" w:id="0">
    <w:p w14:paraId="772AC3A0" w14:textId="77777777" w:rsidR="00883DAF" w:rsidRDefault="00883DAF" w:rsidP="00BD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8505"/>
    </w:tblGrid>
    <w:tr w:rsidR="00BD590C" w:rsidRPr="0000344E" w14:paraId="04C3AC58" w14:textId="77777777" w:rsidTr="00597CA2">
      <w:trPr>
        <w:trHeight w:val="889"/>
      </w:trPr>
      <w:tc>
        <w:tcPr>
          <w:tcW w:w="1560" w:type="dxa"/>
        </w:tcPr>
        <w:p w14:paraId="684729E6" w14:textId="235E1A82" w:rsidR="00BD590C" w:rsidRPr="0000344E" w:rsidRDefault="00BD590C" w:rsidP="00BD590C">
          <w:pPr>
            <w:widowControl w:val="0"/>
            <w:shd w:val="clear" w:color="auto" w:fill="FFFFFF"/>
            <w:spacing w:after="0" w:line="240" w:lineRule="auto"/>
            <w:ind w:left="34"/>
            <w:jc w:val="center"/>
            <w:rPr>
              <w:rFonts w:ascii="Times New Roman" w:eastAsia="Courier New" w:hAnsi="Times New Roman"/>
              <w:color w:val="000000"/>
              <w:spacing w:val="-1"/>
              <w:sz w:val="24"/>
              <w:szCs w:val="32"/>
              <w:lang w:eastAsia="ru-RU"/>
            </w:rPr>
          </w:pPr>
          <w:r w:rsidRPr="0000344E">
            <w:rPr>
              <w:rFonts w:ascii="Courier New" w:eastAsia="Courier New" w:hAnsi="Courier New" w:cs="Courier New"/>
              <w:noProof/>
              <w:color w:val="000000"/>
              <w:sz w:val="24"/>
              <w:szCs w:val="28"/>
              <w:lang w:eastAsia="ru-RU"/>
            </w:rPr>
            <w:drawing>
              <wp:inline distT="0" distB="0" distL="0" distR="0" wp14:anchorId="5520D98F" wp14:editId="22C96616">
                <wp:extent cx="638175" cy="5524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D1F4C6D" w14:textId="677645E0" w:rsidR="00BD590C" w:rsidRPr="0000344E" w:rsidRDefault="00BD590C" w:rsidP="00BD590C">
          <w:pPr>
            <w:widowControl w:val="0"/>
            <w:shd w:val="clear" w:color="auto" w:fill="FFFFFF"/>
            <w:spacing w:after="0" w:line="240" w:lineRule="auto"/>
            <w:ind w:left="34"/>
            <w:jc w:val="center"/>
            <w:rPr>
              <w:rFonts w:ascii="Times New Roman" w:eastAsia="Courier New" w:hAnsi="Times New Roman"/>
              <w:b/>
              <w:bCs/>
              <w:color w:val="000000"/>
              <w:spacing w:val="-1"/>
              <w:szCs w:val="32"/>
              <w:lang w:eastAsia="ru-RU"/>
            </w:rPr>
          </w:pPr>
          <w:r w:rsidRPr="0000344E">
            <w:rPr>
              <w:rFonts w:ascii="Times New Roman" w:eastAsia="Courier New" w:hAnsi="Times New Roman"/>
              <w:b/>
              <w:bCs/>
              <w:color w:val="000000"/>
              <w:spacing w:val="-1"/>
              <w:sz w:val="36"/>
              <w:szCs w:val="48"/>
              <w:lang w:eastAsia="ru-RU"/>
            </w:rPr>
            <w:t>«</w:t>
          </w:r>
          <w:r>
            <w:rPr>
              <w:rFonts w:ascii="Times New Roman" w:eastAsia="Courier New" w:hAnsi="Times New Roman"/>
              <w:b/>
              <w:bCs/>
              <w:color w:val="000000"/>
              <w:spacing w:val="-1"/>
              <w:sz w:val="36"/>
              <w:szCs w:val="48"/>
              <w:lang w:eastAsia="ru-RU"/>
            </w:rPr>
            <w:t>О</w:t>
          </w:r>
          <w:r w:rsidRPr="00BD590C">
            <w:rPr>
              <w:rFonts w:ascii="Times New Roman" w:eastAsia="Courier New" w:hAnsi="Times New Roman"/>
              <w:b/>
              <w:bCs/>
              <w:color w:val="000000"/>
              <w:spacing w:val="-1"/>
              <w:sz w:val="36"/>
              <w:szCs w:val="48"/>
              <w:lang w:eastAsia="ru-RU"/>
            </w:rPr>
            <w:t>рганизационно-методическое сопровождение дополнительных профессиональных программ</w:t>
          </w:r>
          <w:r w:rsidRPr="0000344E">
            <w:rPr>
              <w:rFonts w:ascii="Times New Roman" w:eastAsia="Courier New" w:hAnsi="Times New Roman"/>
              <w:b/>
              <w:bCs/>
              <w:color w:val="000000"/>
              <w:spacing w:val="-1"/>
              <w:sz w:val="36"/>
              <w:szCs w:val="48"/>
              <w:lang w:eastAsia="ru-RU"/>
            </w:rPr>
            <w:t>»</w:t>
          </w:r>
        </w:p>
      </w:tc>
    </w:tr>
  </w:tbl>
  <w:p w14:paraId="7E1F8088" w14:textId="77777777" w:rsidR="00BD590C" w:rsidRDefault="00BD590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64717"/>
    <w:multiLevelType w:val="multilevel"/>
    <w:tmpl w:val="E634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F5CEE"/>
    <w:multiLevelType w:val="hybridMultilevel"/>
    <w:tmpl w:val="8440297C"/>
    <w:lvl w:ilvl="0" w:tplc="528C1F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F6"/>
    <w:rsid w:val="00047D4A"/>
    <w:rsid w:val="000904B4"/>
    <w:rsid w:val="00144943"/>
    <w:rsid w:val="00171BF6"/>
    <w:rsid w:val="001D6BD0"/>
    <w:rsid w:val="003D19B4"/>
    <w:rsid w:val="00551A06"/>
    <w:rsid w:val="00743F8D"/>
    <w:rsid w:val="007E783D"/>
    <w:rsid w:val="00814591"/>
    <w:rsid w:val="00883DAF"/>
    <w:rsid w:val="009152FB"/>
    <w:rsid w:val="00945859"/>
    <w:rsid w:val="009622A1"/>
    <w:rsid w:val="00A10F0B"/>
    <w:rsid w:val="00AD77CA"/>
    <w:rsid w:val="00B65F7B"/>
    <w:rsid w:val="00B94170"/>
    <w:rsid w:val="00BD590C"/>
    <w:rsid w:val="00BE1793"/>
    <w:rsid w:val="00C00B34"/>
    <w:rsid w:val="00C5282A"/>
    <w:rsid w:val="00C611F8"/>
    <w:rsid w:val="00C94813"/>
    <w:rsid w:val="00DE6108"/>
    <w:rsid w:val="00EE66DF"/>
    <w:rsid w:val="00F2708B"/>
    <w:rsid w:val="00F3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1D50"/>
  <w15:chartTrackingRefBased/>
  <w15:docId w15:val="{2211D155-F893-4C44-81FD-AD9F9358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1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B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B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B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B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B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B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B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B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B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1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1B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1B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1B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1B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1BF6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rsid w:val="001449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kern w:val="0"/>
      <w:sz w:val="24"/>
      <w:szCs w:val="24"/>
      <w:lang w:val="x-none" w:eastAsia="x-none"/>
      <w14:ligatures w14:val="none"/>
    </w:rPr>
  </w:style>
  <w:style w:type="character" w:customStyle="1" w:styleId="24">
    <w:name w:val="Основной текст 2 Знак"/>
    <w:basedOn w:val="a0"/>
    <w:link w:val="23"/>
    <w:rsid w:val="00144943"/>
    <w:rPr>
      <w:rFonts w:ascii="Times New Roman" w:eastAsia="Times New Roman" w:hAnsi="Times New Roman" w:cs="Times New Roman"/>
      <w:b/>
      <w:bCs/>
      <w:caps/>
      <w:kern w:val="0"/>
      <w:sz w:val="24"/>
      <w:szCs w:val="24"/>
      <w:lang w:val="x-none" w:eastAsia="x-none"/>
      <w14:ligatures w14:val="none"/>
    </w:rPr>
  </w:style>
  <w:style w:type="paragraph" w:styleId="ac">
    <w:name w:val="header"/>
    <w:basedOn w:val="a"/>
    <w:link w:val="ad"/>
    <w:uiPriority w:val="99"/>
    <w:unhideWhenUsed/>
    <w:rsid w:val="00BD5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590C"/>
  </w:style>
  <w:style w:type="paragraph" w:styleId="ae">
    <w:name w:val="footer"/>
    <w:basedOn w:val="a"/>
    <w:link w:val="af"/>
    <w:uiPriority w:val="99"/>
    <w:unhideWhenUsed/>
    <w:rsid w:val="00BD5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0D007-6A06-462F-A5E2-327597B4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Кекеева</dc:creator>
  <cp:keywords/>
  <dc:description/>
  <cp:lastModifiedBy>Татьяна Сергеевна Корж</cp:lastModifiedBy>
  <cp:revision>14</cp:revision>
  <cp:lastPrinted>2025-09-29T10:26:00Z</cp:lastPrinted>
  <dcterms:created xsi:type="dcterms:W3CDTF">2025-09-29T09:22:00Z</dcterms:created>
  <dcterms:modified xsi:type="dcterms:W3CDTF">2026-02-06T08:49:00Z</dcterms:modified>
</cp:coreProperties>
</file>